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376" w:rsidRDefault="009D2376" w:rsidP="009D2376">
      <w:pPr>
        <w:pStyle w:val="Default"/>
      </w:pPr>
    </w:p>
    <w:p w:rsidR="009D2376" w:rsidRPr="00380AB2" w:rsidRDefault="009D2376" w:rsidP="00380AB2">
      <w:pPr>
        <w:pStyle w:val="Default"/>
        <w:jc w:val="center"/>
        <w:rPr>
          <w:b/>
          <w:sz w:val="28"/>
          <w:szCs w:val="28"/>
        </w:rPr>
      </w:pPr>
      <w:r w:rsidRPr="00380AB2">
        <w:rPr>
          <w:b/>
          <w:sz w:val="28"/>
          <w:szCs w:val="28"/>
        </w:rPr>
        <w:t xml:space="preserve">Перечень </w:t>
      </w:r>
      <w:proofErr w:type="spellStart"/>
      <w:proofErr w:type="gramStart"/>
      <w:r w:rsidRPr="00380AB2">
        <w:rPr>
          <w:b/>
          <w:sz w:val="28"/>
          <w:szCs w:val="28"/>
        </w:rPr>
        <w:t>учебно</w:t>
      </w:r>
      <w:proofErr w:type="spellEnd"/>
      <w:r w:rsidRPr="00380AB2">
        <w:rPr>
          <w:b/>
          <w:sz w:val="28"/>
          <w:szCs w:val="28"/>
        </w:rPr>
        <w:t xml:space="preserve"> – методических</w:t>
      </w:r>
      <w:proofErr w:type="gramEnd"/>
      <w:r w:rsidRPr="00380AB2">
        <w:rPr>
          <w:b/>
          <w:sz w:val="28"/>
          <w:szCs w:val="28"/>
        </w:rPr>
        <w:t xml:space="preserve"> пособий</w:t>
      </w:r>
    </w:p>
    <w:p w:rsidR="009D2376" w:rsidRPr="00380AB2" w:rsidRDefault="009D2376" w:rsidP="00380AB2">
      <w:pPr>
        <w:pStyle w:val="Default"/>
        <w:jc w:val="center"/>
        <w:rPr>
          <w:b/>
          <w:sz w:val="28"/>
          <w:szCs w:val="28"/>
        </w:rPr>
      </w:pPr>
      <w:r w:rsidRPr="00380AB2">
        <w:rPr>
          <w:b/>
          <w:sz w:val="28"/>
          <w:szCs w:val="28"/>
        </w:rPr>
        <w:t>по профилактике нарушений, связанных с проявлением коррупции</w:t>
      </w:r>
    </w:p>
    <w:p w:rsidR="009D2376" w:rsidRDefault="009D2376" w:rsidP="00380AB2">
      <w:pPr>
        <w:pStyle w:val="Default"/>
        <w:jc w:val="center"/>
        <w:rPr>
          <w:b/>
          <w:sz w:val="28"/>
          <w:szCs w:val="28"/>
          <w:lang w:val="en-US"/>
        </w:rPr>
      </w:pPr>
      <w:r w:rsidRPr="00380AB2">
        <w:rPr>
          <w:b/>
          <w:sz w:val="28"/>
          <w:szCs w:val="28"/>
        </w:rPr>
        <w:t xml:space="preserve">в сфере образовательной деятельности, </w:t>
      </w:r>
      <w:proofErr w:type="gramStart"/>
      <w:r w:rsidRPr="00380AB2">
        <w:rPr>
          <w:b/>
          <w:sz w:val="28"/>
          <w:szCs w:val="28"/>
        </w:rPr>
        <w:t>имеющихся</w:t>
      </w:r>
      <w:proofErr w:type="gramEnd"/>
      <w:r w:rsidRPr="00380AB2">
        <w:rPr>
          <w:b/>
          <w:sz w:val="28"/>
          <w:szCs w:val="28"/>
        </w:rPr>
        <w:t xml:space="preserve"> в школьной библиотеке.</w:t>
      </w:r>
    </w:p>
    <w:p w:rsidR="00380AB2" w:rsidRPr="00380AB2" w:rsidRDefault="00380AB2" w:rsidP="00380AB2">
      <w:pPr>
        <w:pStyle w:val="Default"/>
        <w:jc w:val="center"/>
        <w:rPr>
          <w:sz w:val="28"/>
          <w:szCs w:val="28"/>
          <w:lang w:val="en-US"/>
        </w:rPr>
      </w:pPr>
    </w:p>
    <w:p w:rsidR="009D2376" w:rsidRPr="009D2376" w:rsidRDefault="009D2376" w:rsidP="009D2376">
      <w:pPr>
        <w:pStyle w:val="Default"/>
        <w:rPr>
          <w:sz w:val="28"/>
          <w:szCs w:val="28"/>
        </w:rPr>
      </w:pPr>
      <w:r w:rsidRPr="009D2376">
        <w:rPr>
          <w:sz w:val="28"/>
          <w:szCs w:val="28"/>
        </w:rPr>
        <w:t xml:space="preserve">1. К.Ф. </w:t>
      </w:r>
      <w:proofErr w:type="spellStart"/>
      <w:r w:rsidRPr="009D2376">
        <w:rPr>
          <w:sz w:val="28"/>
          <w:szCs w:val="28"/>
        </w:rPr>
        <w:t>Амиров</w:t>
      </w:r>
      <w:proofErr w:type="spellEnd"/>
      <w:r w:rsidRPr="009D2376">
        <w:rPr>
          <w:sz w:val="28"/>
          <w:szCs w:val="28"/>
        </w:rPr>
        <w:t xml:space="preserve">, Д.К. </w:t>
      </w:r>
      <w:proofErr w:type="spellStart"/>
      <w:r w:rsidRPr="009D2376">
        <w:rPr>
          <w:sz w:val="28"/>
          <w:szCs w:val="28"/>
        </w:rPr>
        <w:t>Амирова</w:t>
      </w:r>
      <w:proofErr w:type="spellEnd"/>
      <w:r w:rsidRPr="009D2376">
        <w:rPr>
          <w:sz w:val="28"/>
          <w:szCs w:val="28"/>
        </w:rPr>
        <w:t>. «</w:t>
      </w:r>
      <w:proofErr w:type="spellStart"/>
      <w:r w:rsidRPr="009D2376">
        <w:rPr>
          <w:sz w:val="28"/>
          <w:szCs w:val="28"/>
        </w:rPr>
        <w:t>Антикоррупционное</w:t>
      </w:r>
      <w:proofErr w:type="spellEnd"/>
      <w:r w:rsidRPr="009D2376">
        <w:rPr>
          <w:sz w:val="28"/>
          <w:szCs w:val="28"/>
        </w:rPr>
        <w:t xml:space="preserve"> и правовое воспитание». Учебное пособие. «</w:t>
      </w:r>
      <w:proofErr w:type="spellStart"/>
      <w:r w:rsidRPr="009D2376">
        <w:rPr>
          <w:sz w:val="28"/>
          <w:szCs w:val="28"/>
        </w:rPr>
        <w:t>Магариф</w:t>
      </w:r>
      <w:proofErr w:type="spellEnd"/>
      <w:r w:rsidRPr="009D2376">
        <w:rPr>
          <w:sz w:val="28"/>
          <w:szCs w:val="28"/>
        </w:rPr>
        <w:t xml:space="preserve"> – </w:t>
      </w:r>
      <w:proofErr w:type="spellStart"/>
      <w:r w:rsidRPr="009D2376">
        <w:rPr>
          <w:sz w:val="28"/>
          <w:szCs w:val="28"/>
        </w:rPr>
        <w:t>Вакыт</w:t>
      </w:r>
      <w:proofErr w:type="spellEnd"/>
      <w:r w:rsidRPr="009D2376">
        <w:rPr>
          <w:sz w:val="28"/>
          <w:szCs w:val="28"/>
        </w:rPr>
        <w:t xml:space="preserve">», 2010г. </w:t>
      </w:r>
    </w:p>
    <w:p w:rsidR="009D2376" w:rsidRPr="009D2376" w:rsidRDefault="009D2376" w:rsidP="009D2376">
      <w:pPr>
        <w:pStyle w:val="Default"/>
        <w:rPr>
          <w:sz w:val="28"/>
          <w:szCs w:val="28"/>
        </w:rPr>
      </w:pPr>
    </w:p>
    <w:p w:rsidR="009D2376" w:rsidRPr="00380AB2" w:rsidRDefault="009D2376" w:rsidP="009D2376">
      <w:pPr>
        <w:pStyle w:val="Default"/>
        <w:rPr>
          <w:i/>
          <w:sz w:val="28"/>
          <w:szCs w:val="28"/>
        </w:rPr>
      </w:pPr>
      <w:r w:rsidRPr="00380AB2">
        <w:rPr>
          <w:i/>
          <w:sz w:val="28"/>
          <w:szCs w:val="28"/>
        </w:rPr>
        <w:t xml:space="preserve">В учебном пособии, написанном на основе Федерального закона Российской Федерации от 25 декабря 2008 года « О противодействии коррупции», раскрывается понятие коррупции, формы профилактики, а также ответственности за совершение проступков и преступлений коррупционной направленности. Учебное пособие предназначено для учащихся 10-11 классов. Оно будет полезным также всем, кто интересуется проблемами коррупции. </w:t>
      </w:r>
    </w:p>
    <w:p w:rsidR="00D2515D" w:rsidRPr="00380AB2" w:rsidRDefault="00D2515D" w:rsidP="009D2376">
      <w:pPr>
        <w:pStyle w:val="Default"/>
        <w:rPr>
          <w:sz w:val="28"/>
          <w:szCs w:val="28"/>
        </w:rPr>
      </w:pPr>
    </w:p>
    <w:p w:rsidR="009D2376" w:rsidRPr="009D2376" w:rsidRDefault="009D2376" w:rsidP="009D2376">
      <w:pPr>
        <w:pStyle w:val="Default"/>
        <w:rPr>
          <w:sz w:val="28"/>
          <w:szCs w:val="28"/>
        </w:rPr>
      </w:pPr>
      <w:r w:rsidRPr="009D2376">
        <w:rPr>
          <w:sz w:val="28"/>
          <w:szCs w:val="28"/>
        </w:rPr>
        <w:t xml:space="preserve">2. Р.Р. </w:t>
      </w:r>
      <w:proofErr w:type="spellStart"/>
      <w:r w:rsidRPr="009D2376">
        <w:rPr>
          <w:sz w:val="28"/>
          <w:szCs w:val="28"/>
        </w:rPr>
        <w:t>Замалетдинов</w:t>
      </w:r>
      <w:proofErr w:type="spellEnd"/>
      <w:r w:rsidRPr="009D2376">
        <w:rPr>
          <w:sz w:val="28"/>
          <w:szCs w:val="28"/>
        </w:rPr>
        <w:t xml:space="preserve">, Е.М. Ибрагимов, Д.К. </w:t>
      </w:r>
      <w:proofErr w:type="spellStart"/>
      <w:r w:rsidRPr="009D2376">
        <w:rPr>
          <w:sz w:val="28"/>
          <w:szCs w:val="28"/>
        </w:rPr>
        <w:t>Амирова</w:t>
      </w:r>
      <w:proofErr w:type="spellEnd"/>
      <w:r w:rsidRPr="009D2376">
        <w:rPr>
          <w:sz w:val="28"/>
          <w:szCs w:val="28"/>
        </w:rPr>
        <w:t xml:space="preserve">. «Формирование </w:t>
      </w:r>
      <w:proofErr w:type="spellStart"/>
      <w:r w:rsidRPr="009D2376">
        <w:rPr>
          <w:sz w:val="28"/>
          <w:szCs w:val="28"/>
        </w:rPr>
        <w:t>антикоррупционной</w:t>
      </w:r>
      <w:proofErr w:type="spellEnd"/>
      <w:r w:rsidRPr="009D2376">
        <w:rPr>
          <w:sz w:val="28"/>
          <w:szCs w:val="28"/>
        </w:rPr>
        <w:t xml:space="preserve"> культуры у учащихся». Учебное пособие. «</w:t>
      </w:r>
      <w:proofErr w:type="spellStart"/>
      <w:r w:rsidRPr="009D2376">
        <w:rPr>
          <w:sz w:val="28"/>
          <w:szCs w:val="28"/>
        </w:rPr>
        <w:t>Магариф</w:t>
      </w:r>
      <w:proofErr w:type="spellEnd"/>
      <w:r w:rsidRPr="009D2376">
        <w:rPr>
          <w:sz w:val="28"/>
          <w:szCs w:val="28"/>
        </w:rPr>
        <w:t xml:space="preserve"> – </w:t>
      </w:r>
      <w:proofErr w:type="spellStart"/>
      <w:r w:rsidRPr="009D2376">
        <w:rPr>
          <w:sz w:val="28"/>
          <w:szCs w:val="28"/>
        </w:rPr>
        <w:t>Вакыт</w:t>
      </w:r>
      <w:proofErr w:type="spellEnd"/>
      <w:r w:rsidRPr="009D2376">
        <w:rPr>
          <w:sz w:val="28"/>
          <w:szCs w:val="28"/>
        </w:rPr>
        <w:t xml:space="preserve">», 2010г. </w:t>
      </w:r>
    </w:p>
    <w:p w:rsidR="009D2376" w:rsidRPr="009D2376" w:rsidRDefault="009D2376" w:rsidP="009D2376">
      <w:pPr>
        <w:pStyle w:val="Default"/>
        <w:rPr>
          <w:sz w:val="28"/>
          <w:szCs w:val="28"/>
        </w:rPr>
      </w:pPr>
    </w:p>
    <w:p w:rsidR="009D2376" w:rsidRPr="00380AB2" w:rsidRDefault="009D2376" w:rsidP="009D2376">
      <w:pPr>
        <w:pStyle w:val="Default"/>
        <w:rPr>
          <w:i/>
          <w:sz w:val="28"/>
          <w:szCs w:val="28"/>
        </w:rPr>
      </w:pPr>
      <w:proofErr w:type="gramStart"/>
      <w:r w:rsidRPr="00380AB2">
        <w:rPr>
          <w:i/>
          <w:sz w:val="28"/>
          <w:szCs w:val="28"/>
        </w:rPr>
        <w:t xml:space="preserve">В пособии раскрывается сущность </w:t>
      </w:r>
      <w:proofErr w:type="spellStart"/>
      <w:r w:rsidRPr="00380AB2">
        <w:rPr>
          <w:i/>
          <w:sz w:val="28"/>
          <w:szCs w:val="28"/>
        </w:rPr>
        <w:t>антикоррупционой</w:t>
      </w:r>
      <w:proofErr w:type="spellEnd"/>
      <w:r w:rsidRPr="00380AB2">
        <w:rPr>
          <w:i/>
          <w:sz w:val="28"/>
          <w:szCs w:val="28"/>
        </w:rPr>
        <w:t xml:space="preserve"> культуры и особенности ее формирования у школьников через интеллектуальной, мотивационной, эмоциональной, волевой, предметно – практической, экзистенциальной сфер и сферы </w:t>
      </w:r>
      <w:proofErr w:type="spellStart"/>
      <w:r w:rsidRPr="00380AB2">
        <w:rPr>
          <w:i/>
          <w:sz w:val="28"/>
          <w:szCs w:val="28"/>
        </w:rPr>
        <w:t>саморегуляции</w:t>
      </w:r>
      <w:proofErr w:type="spellEnd"/>
      <w:r w:rsidRPr="00380AB2">
        <w:rPr>
          <w:i/>
          <w:sz w:val="28"/>
          <w:szCs w:val="28"/>
        </w:rPr>
        <w:t>.</w:t>
      </w:r>
      <w:proofErr w:type="gramEnd"/>
      <w:r w:rsidRPr="00380AB2">
        <w:rPr>
          <w:i/>
          <w:sz w:val="28"/>
          <w:szCs w:val="28"/>
        </w:rPr>
        <w:t xml:space="preserve"> Материалы пособия могут быть использованы на уроках права, обществознания, экономики, а также при подготовке и проведении элективных курсов, внеклассных мероприятий. </w:t>
      </w:r>
    </w:p>
    <w:p w:rsidR="00D2515D" w:rsidRPr="00D2515D" w:rsidRDefault="00D2515D" w:rsidP="009D2376">
      <w:pPr>
        <w:pStyle w:val="Default"/>
        <w:rPr>
          <w:sz w:val="28"/>
          <w:szCs w:val="28"/>
        </w:rPr>
      </w:pPr>
    </w:p>
    <w:p w:rsidR="009D2376" w:rsidRPr="009D2376" w:rsidRDefault="009D2376" w:rsidP="009D2376">
      <w:pPr>
        <w:pStyle w:val="Default"/>
        <w:rPr>
          <w:sz w:val="28"/>
          <w:szCs w:val="28"/>
        </w:rPr>
      </w:pPr>
      <w:r w:rsidRPr="009D2376">
        <w:rPr>
          <w:sz w:val="28"/>
          <w:szCs w:val="28"/>
        </w:rPr>
        <w:t>3. Л.Е. Кирилова, А.Е. Кирилов. «Профилактика нарушений, связанных с проявлением коррупции в сфере образовательной деятельности». Методическое пособие. «</w:t>
      </w:r>
      <w:proofErr w:type="spellStart"/>
      <w:r w:rsidRPr="009D2376">
        <w:rPr>
          <w:sz w:val="28"/>
          <w:szCs w:val="28"/>
        </w:rPr>
        <w:t>Магариф</w:t>
      </w:r>
      <w:proofErr w:type="spellEnd"/>
      <w:r w:rsidRPr="009D2376">
        <w:rPr>
          <w:sz w:val="28"/>
          <w:szCs w:val="28"/>
        </w:rPr>
        <w:t xml:space="preserve"> – </w:t>
      </w:r>
      <w:proofErr w:type="spellStart"/>
      <w:r w:rsidRPr="009D2376">
        <w:rPr>
          <w:sz w:val="28"/>
          <w:szCs w:val="28"/>
        </w:rPr>
        <w:t>Вакыт</w:t>
      </w:r>
      <w:proofErr w:type="spellEnd"/>
      <w:r w:rsidRPr="009D2376">
        <w:rPr>
          <w:sz w:val="28"/>
          <w:szCs w:val="28"/>
        </w:rPr>
        <w:t xml:space="preserve">», 2011 г. </w:t>
      </w:r>
    </w:p>
    <w:p w:rsidR="009D2376" w:rsidRPr="009D2376" w:rsidRDefault="009D2376" w:rsidP="009D2376">
      <w:pPr>
        <w:pStyle w:val="Default"/>
        <w:rPr>
          <w:sz w:val="28"/>
          <w:szCs w:val="28"/>
        </w:rPr>
      </w:pPr>
    </w:p>
    <w:p w:rsidR="009D2376" w:rsidRPr="00380AB2" w:rsidRDefault="009D2376" w:rsidP="009D2376">
      <w:pPr>
        <w:pStyle w:val="Default"/>
        <w:rPr>
          <w:i/>
          <w:sz w:val="28"/>
          <w:szCs w:val="28"/>
          <w:lang w:val="en-US"/>
        </w:rPr>
      </w:pPr>
      <w:r w:rsidRPr="00380AB2">
        <w:rPr>
          <w:i/>
          <w:sz w:val="28"/>
          <w:szCs w:val="28"/>
        </w:rPr>
        <w:t xml:space="preserve">В методическом пособии, написанном на основе действующего законодательства, раскрываются конкретные шаги по борьбе с коррупционными проявлениями, которые могут быть предприняты в учреждении образования, дается понимание того, что обеспечение прозрачности – достижимая задача для грамотного руководителя. Вниманию предлагаются также извлечения из судебных дел, связанных с регулированием данной сферы. Ознакомление с ними существенно пополнит правовой багаж читателей. </w:t>
      </w:r>
    </w:p>
    <w:sectPr w:rsidR="009D2376" w:rsidRPr="00380AB2" w:rsidSect="007D3C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9D2376"/>
    <w:rsid w:val="00380AB2"/>
    <w:rsid w:val="007D3C1C"/>
    <w:rsid w:val="009D2376"/>
    <w:rsid w:val="00AE0AD8"/>
    <w:rsid w:val="00D25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C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2376"/>
    <w:rPr>
      <w:color w:val="0000FF"/>
      <w:u w:val="single"/>
    </w:rPr>
  </w:style>
  <w:style w:type="paragraph" w:customStyle="1" w:styleId="Default">
    <w:name w:val="Default"/>
    <w:rsid w:val="009D23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FFF6FE-1E82-48BC-BDB4-6316E11F4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284</Words>
  <Characters>1624</Characters>
  <Application>Microsoft Office Word</Application>
  <DocSecurity>0</DocSecurity>
  <Lines>13</Lines>
  <Paragraphs>3</Paragraphs>
  <ScaleCrop>false</ScaleCrop>
  <Company>Microsoft</Company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SamLab.ws</cp:lastModifiedBy>
  <cp:revision>7</cp:revision>
  <dcterms:created xsi:type="dcterms:W3CDTF">2014-10-10T13:24:00Z</dcterms:created>
  <dcterms:modified xsi:type="dcterms:W3CDTF">2014-10-13T08:07:00Z</dcterms:modified>
</cp:coreProperties>
</file>